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F9CC">
      <w:pPr>
        <w:pStyle w:val="15"/>
        <w:tabs>
          <w:tab w:val="left" w:pos="993"/>
        </w:tabs>
        <w:ind w:firstLine="540"/>
        <w:jc w:val="righ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Приложение 1 </w:t>
      </w:r>
    </w:p>
    <w:p w14:paraId="570ECE3A">
      <w:pPr>
        <w:pStyle w:val="15"/>
        <w:tabs>
          <w:tab w:val="left" w:pos="993"/>
        </w:tabs>
        <w:ind w:firstLine="540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ПОЛОЖЕНИЕ</w:t>
      </w:r>
    </w:p>
    <w:p w14:paraId="6E0A77AF">
      <w:pPr>
        <w:pStyle w:val="15"/>
        <w:tabs>
          <w:tab w:val="left" w:pos="993"/>
        </w:tabs>
        <w:ind w:firstLine="540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 проведении на территории Республики Тыва межведомственной</w:t>
      </w:r>
    </w:p>
    <w:p w14:paraId="229E7501">
      <w:pPr>
        <w:pStyle w:val="15"/>
        <w:tabs>
          <w:tab w:val="left" w:pos="993"/>
        </w:tabs>
        <w:ind w:firstLine="540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профилактической операции «Осенние каникулы»</w:t>
      </w:r>
    </w:p>
    <w:p w14:paraId="33FB67BA">
      <w:pPr>
        <w:pStyle w:val="15"/>
        <w:tabs>
          <w:tab w:val="left" w:pos="993"/>
        </w:tabs>
        <w:ind w:firstLine="540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с 28 октября 2023 г. по 0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4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ноября 202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4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г.</w:t>
      </w:r>
    </w:p>
    <w:p w14:paraId="4EA3FEF5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EC72588">
      <w:pPr>
        <w:pStyle w:val="15"/>
        <w:numPr>
          <w:ilvl w:val="0"/>
          <w:numId w:val="1"/>
        </w:numPr>
        <w:tabs>
          <w:tab w:val="left" w:pos="993"/>
        </w:tabs>
        <w:ind w:firstLine="540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Общие положения</w:t>
      </w:r>
    </w:p>
    <w:p w14:paraId="509C898B">
      <w:pPr>
        <w:pStyle w:val="15"/>
        <w:numPr>
          <w:ilvl w:val="0"/>
          <w:numId w:val="0"/>
        </w:numPr>
        <w:tabs>
          <w:tab w:val="left" w:pos="993"/>
        </w:tabs>
        <w:jc w:val="both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48F7BFE0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1.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Межведомственная профилактическая операция «Осенние каникулы» (далее - Операция) проводится Межведомственной комиссией по делам несовершеннолетних и защите их прав при Правительстве Республики Тыва (далее - МКДНиЗП), Министерством образования Р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Т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Министерством труда и социальной политики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Министерством здравоохранения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Министерством спорта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Министерством культуры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, муниципальными комиссиями по делам несовершеннолетних и защите их прав при администрациях муниципальных районов (городских округов) (далее -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Муниципальные комиссии)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.</w:t>
      </w:r>
    </w:p>
    <w:p w14:paraId="6388DCAC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2.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Целью Операции является координация действий заинтересованных органов исполнительной власти республики и органов местного самоуправления, учреждений и организаций по предупреждению развития негативных процессов в подростковой среде в дни проведения осенних каникул, созданию условий для максимального удовлетворения потребности в организованном досуге, отдыхе детей и подростков, защиты их прав и законных интересов.</w:t>
      </w:r>
    </w:p>
    <w:p w14:paraId="1486ACB2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3.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Основными задачами проведения Операции являются:</w:t>
      </w:r>
    </w:p>
    <w:p w14:paraId="0D9BE5F5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организация и проведение досуговых мероприятий по месту жительства детей и подростков, вовлечение в организованные формы досуга подростков, находящихся в социально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опасном положении и т.д.;</w:t>
      </w:r>
    </w:p>
    <w:p w14:paraId="30D1B1CF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выявление, устранение причин и условий, способствующих безнадзорности и совершению правонарушений несовершеннолетними, подготовка и реализация предложений об их устранении в период осенних каникул;</w:t>
      </w:r>
    </w:p>
    <w:p w14:paraId="779F28D0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выявление несовершеннолетних, находящихся в социально-опасном положении, и оказание им всех видов социальной помощи;</w:t>
      </w:r>
    </w:p>
    <w:p w14:paraId="2FEDB2DE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обеспечение эффективных мер по укреплению общественного порядка на улицах, спортивных объектах и других местах концентрации детей и подростков;</w:t>
      </w:r>
    </w:p>
    <w:p w14:paraId="4CF3B980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принятие мер по предупреждению противоправного поведения детей и подростков, фактов употребления ими наркотических средств, психотропных (или одурманивающих) веществ и спиртных напитков, пива, оказание социальной реабилитационной помощи.</w:t>
      </w:r>
    </w:p>
    <w:p w14:paraId="6F16AED3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D204EF3">
      <w:pPr>
        <w:pStyle w:val="15"/>
        <w:tabs>
          <w:tab w:val="left" w:pos="993"/>
        </w:tabs>
        <w:ind w:firstLine="540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2.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Организация и проведение Операции</w:t>
      </w:r>
    </w:p>
    <w:p w14:paraId="5266CB79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2.1.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Операция проводится в период с 28 октября по 0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4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ноября 202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4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года.</w:t>
      </w:r>
    </w:p>
    <w:p w14:paraId="4C98B2A1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2.2.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 официальных сайтах и информационных стендах Министерства образования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Министерства труда и социальной политики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Министерства здравоохранения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Министерства спорта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Министерства культуры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Республики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, администраций муниципального района (городского округа) и других субъектов системы профилактики безнадзорности и правонарушений несовершеннолетних необходимо разместить информацию о проведении Операции «Осенние каникулы», комплексные досуговые планы, графики дежурств с указанием контактов ответственных лиц по учреждениям в период осенних каникул.</w:t>
      </w:r>
    </w:p>
    <w:p w14:paraId="1909A3E1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2.3.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При регистрации чрезвычайных происшествий, преступлений незамедлительно оповещать Управление по обеспечению деятельности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Межведомственной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комиссии по делам несовершеннолетних и защите их прав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при Правительстве Республики Тыва.</w:t>
      </w:r>
    </w:p>
    <w:p w14:paraId="35886F27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1E0BCF7">
      <w:pPr>
        <w:pStyle w:val="15"/>
        <w:numPr>
          <w:ilvl w:val="0"/>
          <w:numId w:val="0"/>
        </w:numPr>
        <w:tabs>
          <w:tab w:val="left" w:pos="993"/>
        </w:tabs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/>
          <w:sz w:val="28"/>
          <w:szCs w:val="28"/>
          <w:lang w:val="ru-RU" w:eastAsia="en-US"/>
        </w:rPr>
        <w:t>3.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Ресурсное обеспечение операции</w:t>
      </w:r>
    </w:p>
    <w:p w14:paraId="6E2CEC5D">
      <w:pPr>
        <w:pStyle w:val="15"/>
        <w:numPr>
          <w:ilvl w:val="0"/>
          <w:numId w:val="0"/>
        </w:numPr>
        <w:tabs>
          <w:tab w:val="left" w:pos="993"/>
        </w:tabs>
        <w:ind w:left="540" w:leftChars="0"/>
        <w:jc w:val="both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45BE1B7C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3.1.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 подготовке и проведении Операции участвуют органы и учреждения системы профилактики в соответствии с Федеральным законом от 24 июня 1999 г. № 120-ФЗ «Об основах системы профилактики безнадзорности и правонарушений несовершеннолетних», Федеральным законом от 23.06.2016 г. № 182-ФЗ «Об основах системы профилактики правонарушений в Российской Федерации», Закона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Р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еспублики Тыва от 29.12.2004 № 1165 ВХ-1 «О системе профилактики безнадзорности и правонарушений несовершеннолетних в Республике Тыва».</w:t>
      </w:r>
    </w:p>
    <w:p w14:paraId="29313007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3.2.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Материально-техническое обеспечение Операции осуществляется за счет средств администраций муниципальных районов (городов), органов и учреждений системы профилактики, участвующих в ее проведении.</w:t>
      </w:r>
    </w:p>
    <w:p w14:paraId="6C36D59F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F0C370F">
      <w:pPr>
        <w:pStyle w:val="15"/>
        <w:numPr>
          <w:ilvl w:val="0"/>
          <w:numId w:val="0"/>
        </w:numPr>
        <w:tabs>
          <w:tab w:val="left" w:pos="993"/>
        </w:tabs>
        <w:ind w:left="540" w:leftChars="0"/>
        <w:jc w:val="center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/>
          <w:sz w:val="28"/>
          <w:szCs w:val="28"/>
          <w:lang w:val="ru-RU" w:eastAsia="en-US"/>
        </w:rPr>
        <w:t>4.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>Управление Операцией и порядок подведения ее итогов</w:t>
      </w:r>
    </w:p>
    <w:p w14:paraId="01BBD8CB">
      <w:pPr>
        <w:pStyle w:val="15"/>
        <w:numPr>
          <w:ilvl w:val="0"/>
          <w:numId w:val="0"/>
        </w:numPr>
        <w:tabs>
          <w:tab w:val="left" w:pos="993"/>
        </w:tabs>
        <w:ind w:left="540" w:leftChars="0"/>
        <w:jc w:val="both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72A93554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4.1.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Ответственным за организацию и проведение Операции на территории муниципального района (городского округа), координацию действий ее участников осуществляет председатель муниципальной комиссии по делам несовершеннолетних и защите их прав.</w:t>
      </w:r>
    </w:p>
    <w:p w14:paraId="30AA650B">
      <w:pPr>
        <w:pStyle w:val="15"/>
        <w:tabs>
          <w:tab w:val="left" w:pos="993"/>
        </w:tabs>
        <w:ind w:firstLine="54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4.2.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Ход проведения Операции и ее итоги анализируются и рассматриваются на заседании селекторного совещания Управления по обеспечению деятельности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Межведомственной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комиссии по делам несовершеннолетних и защите их прав при Правительстве Республики Тыва,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а также на заседаниях муниципальных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комиссий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по делам несовершеннолетних Республики Тыва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до 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08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ноября 202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4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г., освещаются в средствах массовой информации.</w:t>
      </w:r>
    </w:p>
    <w:p w14:paraId="725ADE5A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0C18661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B4D1C3E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8414AAB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BDA5B49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2ECDF34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143BA602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F5C6594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6B1CA37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DAF1B83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FA4D39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52B60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14:paraId="79A61A34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отчёта для комиссий по делам несовершеннолетних и защите их прав о проведении межведомственной профилактической операции «</w:t>
      </w:r>
      <w:r>
        <w:rPr>
          <w:rFonts w:ascii="Times New Roman" w:hAnsi="Times New Roman"/>
          <w:sz w:val="28"/>
          <w:szCs w:val="28"/>
        </w:rPr>
        <w:t>Осенние каникулы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» </w:t>
      </w:r>
    </w:p>
    <w:p w14:paraId="4B1C8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B0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506"/>
        <w:gridCol w:w="38"/>
        <w:gridCol w:w="7457"/>
        <w:gridCol w:w="1810"/>
      </w:tblGrid>
      <w:tr w14:paraId="51DB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 w14:paraId="42B39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01" w:type="dxa"/>
            <w:gridSpan w:val="3"/>
          </w:tcPr>
          <w:p w14:paraId="7F38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0" w:type="dxa"/>
          </w:tcPr>
          <w:p w14:paraId="289E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14:paraId="4CAC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0" w:type="dxa"/>
            <w:vMerge w:val="restart"/>
          </w:tcPr>
          <w:p w14:paraId="5FECF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1" w:type="dxa"/>
            <w:gridSpan w:val="3"/>
          </w:tcPr>
          <w:p w14:paraId="21035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инструктажей, всего:</w:t>
            </w:r>
          </w:p>
        </w:tc>
        <w:tc>
          <w:tcPr>
            <w:tcW w:w="1810" w:type="dxa"/>
          </w:tcPr>
          <w:p w14:paraId="18BE0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4C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10" w:type="dxa"/>
            <w:vMerge w:val="continue"/>
          </w:tcPr>
          <w:p w14:paraId="7F45F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39D8BE5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</w:t>
            </w:r>
          </w:p>
        </w:tc>
        <w:tc>
          <w:tcPr>
            <w:tcW w:w="7495" w:type="dxa"/>
            <w:gridSpan w:val="2"/>
          </w:tcPr>
          <w:p w14:paraId="5D544BA3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безопасности на водных объектах</w:t>
            </w:r>
          </w:p>
        </w:tc>
        <w:tc>
          <w:tcPr>
            <w:tcW w:w="1810" w:type="dxa"/>
          </w:tcPr>
          <w:p w14:paraId="4B0AC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B7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10" w:type="dxa"/>
            <w:vMerge w:val="continue"/>
          </w:tcPr>
          <w:p w14:paraId="4E53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6C3D1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29599B99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профилактике предупреждения детского травматизма;</w:t>
            </w:r>
          </w:p>
        </w:tc>
        <w:tc>
          <w:tcPr>
            <w:tcW w:w="1810" w:type="dxa"/>
          </w:tcPr>
          <w:p w14:paraId="7F1A8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AE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10" w:type="dxa"/>
            <w:vMerge w:val="continue"/>
          </w:tcPr>
          <w:p w14:paraId="305DB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16CB2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0122FC19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профилактике пожарной безопасности;</w:t>
            </w:r>
          </w:p>
        </w:tc>
        <w:tc>
          <w:tcPr>
            <w:tcW w:w="1810" w:type="dxa"/>
          </w:tcPr>
          <w:p w14:paraId="0B51F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F7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0" w:type="dxa"/>
            <w:vMerge w:val="continue"/>
          </w:tcPr>
          <w:p w14:paraId="4A01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27463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31C2FEA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правилам поведения на улице, общения с незнакомыми людьми;</w:t>
            </w:r>
          </w:p>
        </w:tc>
        <w:tc>
          <w:tcPr>
            <w:tcW w:w="1810" w:type="dxa"/>
          </w:tcPr>
          <w:p w14:paraId="4C330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9F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10" w:type="dxa"/>
            <w:vMerge w:val="restart"/>
          </w:tcPr>
          <w:p w14:paraId="74975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C8181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3F610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рейдов,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10" w:type="dxa"/>
          </w:tcPr>
          <w:p w14:paraId="085B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68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</w:tcPr>
          <w:p w14:paraId="26A34B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61894D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495" w:type="dxa"/>
            <w:gridSpan w:val="2"/>
            <w:tcBorders>
              <w:bottom w:val="single" w:color="auto" w:sz="4" w:space="0"/>
            </w:tcBorders>
          </w:tcPr>
          <w:p w14:paraId="1CEB0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местам массового скопления несовершеннолетних (кинотеатры, кафе, торговые объекты, учреждения культуры и спорта, парковые и набережные зоны и др.);</w:t>
            </w:r>
          </w:p>
        </w:tc>
        <w:tc>
          <w:tcPr>
            <w:tcW w:w="1810" w:type="dxa"/>
            <w:tcBorders>
              <w:bottom w:val="single" w:color="auto" w:sz="4" w:space="0"/>
            </w:tcBorders>
          </w:tcPr>
          <w:p w14:paraId="6B5BF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DB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10" w:type="dxa"/>
            <w:vMerge w:val="continue"/>
          </w:tcPr>
          <w:p w14:paraId="40B8F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125A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5BA78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водным, заброшенным и потенциально опасным объектам;- </w:t>
            </w:r>
          </w:p>
        </w:tc>
        <w:tc>
          <w:tcPr>
            <w:tcW w:w="1810" w:type="dxa"/>
          </w:tcPr>
          <w:p w14:paraId="2A38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EF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10" w:type="dxa"/>
            <w:vMerge w:val="continue"/>
          </w:tcPr>
          <w:p w14:paraId="6B3B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5CF07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4741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посещению семей, находящихся в СОП/ТЖС;</w:t>
            </w:r>
          </w:p>
        </w:tc>
        <w:tc>
          <w:tcPr>
            <w:tcW w:w="1810" w:type="dxa"/>
          </w:tcPr>
          <w:p w14:paraId="10F0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A8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10" w:type="dxa"/>
            <w:vMerge w:val="restart"/>
          </w:tcPr>
          <w:p w14:paraId="46421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1" w:type="dxa"/>
            <w:gridSpan w:val="3"/>
          </w:tcPr>
          <w:p w14:paraId="70B36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Выявлено семей, находящихся в социально опасном положении/трудной жизненной ситуации: </w:t>
            </w:r>
          </w:p>
        </w:tc>
        <w:tc>
          <w:tcPr>
            <w:tcW w:w="1810" w:type="dxa"/>
          </w:tcPr>
          <w:p w14:paraId="2DAAB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29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10" w:type="dxa"/>
            <w:vMerge w:val="continue"/>
          </w:tcPr>
          <w:p w14:paraId="20C91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5E212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10" w:type="dxa"/>
          </w:tcPr>
          <w:p w14:paraId="3836D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5F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10" w:type="dxa"/>
          </w:tcPr>
          <w:p w14:paraId="210C0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01" w:type="dxa"/>
            <w:gridSpan w:val="3"/>
          </w:tcPr>
          <w:p w14:paraId="65C10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помещённых в ЦСПСиД </w:t>
            </w:r>
          </w:p>
        </w:tc>
        <w:tc>
          <w:tcPr>
            <w:tcW w:w="1810" w:type="dxa"/>
          </w:tcPr>
          <w:p w14:paraId="39389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DE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 w14:paraId="5F2AF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01" w:type="dxa"/>
            <w:gridSpan w:val="3"/>
          </w:tcPr>
          <w:p w14:paraId="0E92A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помещенных в ДСО, учреждения здравоохранения </w:t>
            </w:r>
          </w:p>
        </w:tc>
        <w:tc>
          <w:tcPr>
            <w:tcW w:w="1810" w:type="dxa"/>
          </w:tcPr>
          <w:p w14:paraId="2A468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8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Merge w:val="restart"/>
          </w:tcPr>
          <w:p w14:paraId="1E3CC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01" w:type="dxa"/>
            <w:gridSpan w:val="3"/>
          </w:tcPr>
          <w:p w14:paraId="1DE4C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несовершеннолетних, состоящих на учете в ПДН МВД по РТ, всего:</w:t>
            </w:r>
          </w:p>
        </w:tc>
        <w:tc>
          <w:tcPr>
            <w:tcW w:w="1810" w:type="dxa"/>
          </w:tcPr>
          <w:p w14:paraId="6BC1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6B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0" w:type="dxa"/>
            <w:vMerge w:val="continue"/>
          </w:tcPr>
          <w:p w14:paraId="1536D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73EB992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7495" w:type="dxa"/>
            <w:gridSpan w:val="2"/>
          </w:tcPr>
          <w:p w14:paraId="5E34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организованы досуговой занятостью </w:t>
            </w:r>
          </w:p>
        </w:tc>
        <w:tc>
          <w:tcPr>
            <w:tcW w:w="1810" w:type="dxa"/>
          </w:tcPr>
          <w:p w14:paraId="3060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75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0" w:type="dxa"/>
            <w:vMerge w:val="continue"/>
          </w:tcPr>
          <w:p w14:paraId="2DC3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3648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5BD4B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ВДЦ</w:t>
            </w:r>
          </w:p>
        </w:tc>
        <w:tc>
          <w:tcPr>
            <w:tcW w:w="1810" w:type="dxa"/>
          </w:tcPr>
          <w:p w14:paraId="15D6F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58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0" w:type="dxa"/>
            <w:vMerge w:val="continue"/>
          </w:tcPr>
          <w:p w14:paraId="15FA5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3EEAB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4878A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посещено на дому</w:t>
            </w:r>
          </w:p>
        </w:tc>
        <w:tc>
          <w:tcPr>
            <w:tcW w:w="1810" w:type="dxa"/>
          </w:tcPr>
          <w:p w14:paraId="4EC19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80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10" w:type="dxa"/>
            <w:vMerge w:val="restart"/>
          </w:tcPr>
          <w:p w14:paraId="08277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DCCC9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644A6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подростков, состоящих на учете в УИИ УФСИН РФ по РТ, всего</w:t>
            </w:r>
          </w:p>
        </w:tc>
        <w:tc>
          <w:tcPr>
            <w:tcW w:w="1810" w:type="dxa"/>
          </w:tcPr>
          <w:p w14:paraId="162E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75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10" w:type="dxa"/>
            <w:vMerge w:val="continue"/>
          </w:tcPr>
          <w:p w14:paraId="6EBF3A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392CE56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7495" w:type="dxa"/>
            <w:gridSpan w:val="2"/>
          </w:tcPr>
          <w:p w14:paraId="4829C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организованы досуговой занятостью</w:t>
            </w:r>
          </w:p>
        </w:tc>
        <w:tc>
          <w:tcPr>
            <w:tcW w:w="1810" w:type="dxa"/>
          </w:tcPr>
          <w:p w14:paraId="0A689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A5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10" w:type="dxa"/>
            <w:vMerge w:val="continue"/>
          </w:tcPr>
          <w:p w14:paraId="39648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608BD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76349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ВДЦ</w:t>
            </w:r>
          </w:p>
        </w:tc>
        <w:tc>
          <w:tcPr>
            <w:tcW w:w="1810" w:type="dxa"/>
          </w:tcPr>
          <w:p w14:paraId="7034E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D9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10" w:type="dxa"/>
            <w:vMerge w:val="continue"/>
          </w:tcPr>
          <w:p w14:paraId="08092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62A3F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5361C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посещено на дому</w:t>
            </w:r>
          </w:p>
        </w:tc>
        <w:tc>
          <w:tcPr>
            <w:tcW w:w="1810" w:type="dxa"/>
          </w:tcPr>
          <w:p w14:paraId="47E1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5C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0" w:type="dxa"/>
            <w:vMerge w:val="restart"/>
          </w:tcPr>
          <w:p w14:paraId="5465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C1C2B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6FAEC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несовершеннолетних, состоящих на внутришкольном учете, ВТУ всего:</w:t>
            </w:r>
          </w:p>
        </w:tc>
        <w:tc>
          <w:tcPr>
            <w:tcW w:w="1810" w:type="dxa"/>
          </w:tcPr>
          <w:p w14:paraId="1F361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C5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10" w:type="dxa"/>
            <w:vMerge w:val="continue"/>
          </w:tcPr>
          <w:p w14:paraId="07716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24C67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7495" w:type="dxa"/>
            <w:gridSpan w:val="2"/>
          </w:tcPr>
          <w:p w14:paraId="48DCA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организованы досуговой занятостью</w:t>
            </w:r>
          </w:p>
        </w:tc>
        <w:tc>
          <w:tcPr>
            <w:tcW w:w="1810" w:type="dxa"/>
          </w:tcPr>
          <w:p w14:paraId="6BCD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6E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10" w:type="dxa"/>
            <w:vMerge w:val="continue"/>
          </w:tcPr>
          <w:p w14:paraId="181C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0848C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3A046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ВДЦ</w:t>
            </w:r>
          </w:p>
        </w:tc>
        <w:tc>
          <w:tcPr>
            <w:tcW w:w="1810" w:type="dxa"/>
          </w:tcPr>
          <w:p w14:paraId="6A03B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C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0" w:type="dxa"/>
            <w:vMerge w:val="continue"/>
          </w:tcPr>
          <w:p w14:paraId="15FC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</w:tcPr>
          <w:p w14:paraId="044FA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5" w:type="dxa"/>
            <w:gridSpan w:val="2"/>
          </w:tcPr>
          <w:p w14:paraId="7B38E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посещено на дому</w:t>
            </w:r>
          </w:p>
        </w:tc>
        <w:tc>
          <w:tcPr>
            <w:tcW w:w="1810" w:type="dxa"/>
          </w:tcPr>
          <w:p w14:paraId="7FDA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BE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10" w:type="dxa"/>
            <w:vMerge w:val="restart"/>
            <w:tcBorders>
              <w:top w:val="single" w:color="auto" w:sz="4" w:space="0"/>
            </w:tcBorders>
          </w:tcPr>
          <w:p w14:paraId="36AD9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CA46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09383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всего:</w:t>
            </w:r>
          </w:p>
        </w:tc>
        <w:tc>
          <w:tcPr>
            <w:tcW w:w="1810" w:type="dxa"/>
          </w:tcPr>
          <w:p w14:paraId="4C84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4C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10" w:type="dxa"/>
            <w:vMerge w:val="continue"/>
          </w:tcPr>
          <w:p w14:paraId="6D9D4D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vMerge w:val="restart"/>
            <w:textDirection w:val="btLr"/>
          </w:tcPr>
          <w:p w14:paraId="46B24EA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457" w:type="dxa"/>
          </w:tcPr>
          <w:p w14:paraId="68C2A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органами местного самоуправления</w:t>
            </w:r>
          </w:p>
        </w:tc>
        <w:tc>
          <w:tcPr>
            <w:tcW w:w="1810" w:type="dxa"/>
          </w:tcPr>
          <w:p w14:paraId="417F8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12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610" w:type="dxa"/>
            <w:vMerge w:val="continue"/>
          </w:tcPr>
          <w:p w14:paraId="6202D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vMerge w:val="continue"/>
          </w:tcPr>
          <w:p w14:paraId="22849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</w:tcPr>
          <w:p w14:paraId="708F4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образовательными организациями</w:t>
            </w:r>
          </w:p>
        </w:tc>
        <w:tc>
          <w:tcPr>
            <w:tcW w:w="1810" w:type="dxa"/>
          </w:tcPr>
          <w:p w14:paraId="52BE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9A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10" w:type="dxa"/>
            <w:vMerge w:val="continue"/>
          </w:tcPr>
          <w:p w14:paraId="27A89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vMerge w:val="continue"/>
          </w:tcPr>
          <w:p w14:paraId="0AA5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</w:tcPr>
          <w:p w14:paraId="46C47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учреждениями культуры</w:t>
            </w:r>
          </w:p>
        </w:tc>
        <w:tc>
          <w:tcPr>
            <w:tcW w:w="1810" w:type="dxa"/>
          </w:tcPr>
          <w:p w14:paraId="094F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4B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10" w:type="dxa"/>
            <w:vMerge w:val="continue"/>
          </w:tcPr>
          <w:p w14:paraId="0E58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vMerge w:val="continue"/>
          </w:tcPr>
          <w:p w14:paraId="692DE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</w:tcPr>
          <w:p w14:paraId="1FD4A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учреждениями спорта</w:t>
            </w:r>
          </w:p>
        </w:tc>
        <w:tc>
          <w:tcPr>
            <w:tcW w:w="1810" w:type="dxa"/>
          </w:tcPr>
          <w:p w14:paraId="21A56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74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0" w:type="dxa"/>
            <w:vMerge w:val="continue"/>
          </w:tcPr>
          <w:p w14:paraId="1ACFA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vMerge w:val="continue"/>
          </w:tcPr>
          <w:p w14:paraId="2AD8C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</w:tcPr>
          <w:p w14:paraId="442E2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учреждениями социального обслуживания </w:t>
            </w:r>
          </w:p>
        </w:tc>
        <w:tc>
          <w:tcPr>
            <w:tcW w:w="1810" w:type="dxa"/>
          </w:tcPr>
          <w:p w14:paraId="585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0D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10" w:type="dxa"/>
            <w:vMerge w:val="restart"/>
          </w:tcPr>
          <w:p w14:paraId="0BEBEC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1" w:type="dxa"/>
            <w:gridSpan w:val="3"/>
          </w:tcPr>
          <w:p w14:paraId="74E4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операции приняло участие:</w:t>
            </w:r>
          </w:p>
        </w:tc>
        <w:tc>
          <w:tcPr>
            <w:tcW w:w="1810" w:type="dxa"/>
          </w:tcPr>
          <w:p w14:paraId="6B2D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25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10" w:type="dxa"/>
            <w:vMerge w:val="continue"/>
          </w:tcPr>
          <w:p w14:paraId="5CCE33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6D96B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сотрудников администраций муниципального образования</w:t>
            </w:r>
          </w:p>
        </w:tc>
        <w:tc>
          <w:tcPr>
            <w:tcW w:w="1810" w:type="dxa"/>
          </w:tcPr>
          <w:p w14:paraId="4AAF8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8C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10" w:type="dxa"/>
            <w:vMerge w:val="continue"/>
          </w:tcPr>
          <w:p w14:paraId="06DA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7C3FA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педагогических работников </w:t>
            </w:r>
          </w:p>
        </w:tc>
        <w:tc>
          <w:tcPr>
            <w:tcW w:w="1810" w:type="dxa"/>
          </w:tcPr>
          <w:p w14:paraId="300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C6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10" w:type="dxa"/>
            <w:vMerge w:val="continue"/>
          </w:tcPr>
          <w:p w14:paraId="5148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5B1DF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специалистов опеки и попечительства </w:t>
            </w:r>
          </w:p>
        </w:tc>
        <w:tc>
          <w:tcPr>
            <w:tcW w:w="1810" w:type="dxa"/>
          </w:tcPr>
          <w:p w14:paraId="2708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E7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10" w:type="dxa"/>
            <w:vMerge w:val="continue"/>
          </w:tcPr>
          <w:p w14:paraId="6794A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4DE2E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представителей родительской общественности </w:t>
            </w:r>
          </w:p>
        </w:tc>
        <w:tc>
          <w:tcPr>
            <w:tcW w:w="1810" w:type="dxa"/>
          </w:tcPr>
          <w:p w14:paraId="14119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53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610" w:type="dxa"/>
            <w:vMerge w:val="continue"/>
          </w:tcPr>
          <w:p w14:paraId="3ABF1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50A7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органов здравоохранения</w:t>
            </w:r>
          </w:p>
        </w:tc>
        <w:tc>
          <w:tcPr>
            <w:tcW w:w="1810" w:type="dxa"/>
          </w:tcPr>
          <w:p w14:paraId="3EF79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3A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610" w:type="dxa"/>
            <w:vMerge w:val="continue"/>
          </w:tcPr>
          <w:p w14:paraId="121ED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4353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правоохранительных органов (ОВД, УФСИН, СК СУ РФ по РТ и т.д.)</w:t>
            </w:r>
          </w:p>
        </w:tc>
        <w:tc>
          <w:tcPr>
            <w:tcW w:w="1810" w:type="dxa"/>
          </w:tcPr>
          <w:p w14:paraId="6D0EA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71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10" w:type="dxa"/>
            <w:vMerge w:val="continue"/>
          </w:tcPr>
          <w:p w14:paraId="5D7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64FDC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органов социального защиты населения, труда и занятости</w:t>
            </w:r>
          </w:p>
        </w:tc>
        <w:tc>
          <w:tcPr>
            <w:tcW w:w="1810" w:type="dxa"/>
          </w:tcPr>
          <w:p w14:paraId="776B8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95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10" w:type="dxa"/>
            <w:vMerge w:val="continue"/>
          </w:tcPr>
          <w:p w14:paraId="71DDD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6757B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представителей органов молодежной политики и спорта </w:t>
            </w:r>
          </w:p>
        </w:tc>
        <w:tc>
          <w:tcPr>
            <w:tcW w:w="1810" w:type="dxa"/>
          </w:tcPr>
          <w:p w14:paraId="2AB8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BB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10" w:type="dxa"/>
            <w:vMerge w:val="continue"/>
          </w:tcPr>
          <w:p w14:paraId="6405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3C9E7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учреждений культуры</w:t>
            </w:r>
          </w:p>
        </w:tc>
        <w:tc>
          <w:tcPr>
            <w:tcW w:w="1810" w:type="dxa"/>
          </w:tcPr>
          <w:p w14:paraId="276E2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BD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10" w:type="dxa"/>
            <w:vMerge w:val="continue"/>
          </w:tcPr>
          <w:p w14:paraId="5F03E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gridSpan w:val="3"/>
          </w:tcPr>
          <w:p w14:paraId="340AC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общественных объединений («Союз женщин», «Совет отцов», «Совет мужчин», «Женсовет», молодежные объединения и др.)</w:t>
            </w:r>
          </w:p>
        </w:tc>
        <w:tc>
          <w:tcPr>
            <w:tcW w:w="1810" w:type="dxa"/>
          </w:tcPr>
          <w:p w14:paraId="1C9BF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0E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10" w:type="dxa"/>
          </w:tcPr>
          <w:p w14:paraId="42B1BF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01" w:type="dxa"/>
            <w:gridSpan w:val="3"/>
          </w:tcPr>
          <w:p w14:paraId="381B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 с участием несовершеннолетних</w:t>
            </w:r>
          </w:p>
        </w:tc>
        <w:tc>
          <w:tcPr>
            <w:tcW w:w="1810" w:type="dxa"/>
          </w:tcPr>
          <w:p w14:paraId="0255A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C602B">
      <w:pPr>
        <w:spacing w:after="0" w:line="240" w:lineRule="auto"/>
      </w:pPr>
    </w:p>
    <w:tbl>
      <w:tblPr>
        <w:tblStyle w:val="9"/>
        <w:tblpPr w:leftFromText="180" w:rightFromText="180" w:vertAnchor="text" w:tblpX="10880" w:tblpY="-174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</w:tblGrid>
      <w:tr w14:paraId="1684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4" w:type="dxa"/>
          </w:tcPr>
          <w:p w14:paraId="79824B00">
            <w:pPr>
              <w:spacing w:after="0" w:line="240" w:lineRule="auto"/>
            </w:pPr>
          </w:p>
        </w:tc>
      </w:tr>
    </w:tbl>
    <w:p w14:paraId="6BF4E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F63AE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65FE40C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07BC9866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92F3414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30D3C97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DDA547B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BE7D489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BA36794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  <w:sectPr>
          <w:headerReference r:id="rId5" w:type="default"/>
          <w:headerReference r:id="rId6" w:type="even"/>
          <w:pgSz w:w="11906" w:h="16838"/>
          <w:pgMar w:top="1134" w:right="567" w:bottom="1134" w:left="1134" w:header="709" w:footer="709" w:gutter="0"/>
          <w:cols w:space="708" w:num="1"/>
          <w:titlePg/>
          <w:docGrid w:linePitch="360" w:charSpace="0"/>
        </w:sectPr>
      </w:pPr>
    </w:p>
    <w:p w14:paraId="1A28B863">
      <w:pPr>
        <w:pStyle w:val="19"/>
        <w:jc w:val="right"/>
        <w:rPr>
          <w:b w:val="0"/>
          <w:sz w:val="24"/>
          <w:szCs w:val="24"/>
          <w:lang w:eastAsia="ru-RU" w:bidi="ru-RU"/>
        </w:rPr>
      </w:pPr>
      <w:bookmarkStart w:id="0" w:name="bookmark14"/>
      <w:r>
        <w:rPr>
          <w:b w:val="0"/>
          <w:sz w:val="24"/>
          <w:szCs w:val="24"/>
          <w:lang w:eastAsia="ru-RU" w:bidi="ru-RU"/>
        </w:rPr>
        <w:t>Приложение 3</w:t>
      </w:r>
    </w:p>
    <w:p w14:paraId="1B4DC7E8">
      <w:pPr>
        <w:pStyle w:val="19"/>
      </w:pPr>
      <w:r>
        <w:rPr>
          <w:lang w:eastAsia="ru-RU" w:bidi="ru-RU"/>
        </w:rPr>
        <w:t>КОМПЛЕКСНЫЙ ПЛАН</w:t>
      </w:r>
      <w:bookmarkEnd w:id="0"/>
    </w:p>
    <w:p w14:paraId="2F87F8FC">
      <w:pPr>
        <w:pStyle w:val="17"/>
        <w:ind w:firstLine="0"/>
        <w:jc w:val="center"/>
        <w:rPr>
          <w:lang w:eastAsia="ru-RU" w:bidi="ru-RU"/>
        </w:rPr>
      </w:pPr>
      <w:r>
        <w:rPr>
          <w:lang w:eastAsia="ru-RU" w:bidi="ru-RU"/>
        </w:rPr>
        <w:t>проведения на территории Республики Тыва межведомственной профилактической операции</w:t>
      </w:r>
    </w:p>
    <w:p w14:paraId="11FAC29C">
      <w:pPr>
        <w:pStyle w:val="17"/>
        <w:ind w:firstLine="0"/>
        <w:jc w:val="center"/>
      </w:pPr>
      <w:r>
        <w:rPr>
          <w:lang w:eastAsia="ru-RU" w:bidi="ru-RU"/>
        </w:rPr>
        <w:t>«Осенние каникулы» с 28 октября 202</w:t>
      </w:r>
      <w:r>
        <w:rPr>
          <w:rFonts w:hint="default"/>
          <w:lang w:val="en-US" w:eastAsia="ru-RU" w:bidi="ru-RU"/>
        </w:rPr>
        <w:t>4</w:t>
      </w:r>
      <w:r>
        <w:rPr>
          <w:lang w:eastAsia="ru-RU" w:bidi="ru-RU"/>
        </w:rPr>
        <w:t xml:space="preserve"> г. по 0</w:t>
      </w:r>
      <w:r>
        <w:rPr>
          <w:rFonts w:hint="default"/>
          <w:lang w:val="en-US" w:eastAsia="ru-RU" w:bidi="ru-RU"/>
        </w:rPr>
        <w:t>4</w:t>
      </w:r>
      <w:r>
        <w:rPr>
          <w:lang w:eastAsia="ru-RU" w:bidi="ru-RU"/>
        </w:rPr>
        <w:t xml:space="preserve"> ноября 202</w:t>
      </w:r>
      <w:r>
        <w:rPr>
          <w:rFonts w:hint="default"/>
          <w:lang w:val="en-US" w:eastAsia="ru-RU" w:bidi="ru-RU"/>
        </w:rPr>
        <w:t>4</w:t>
      </w:r>
      <w:r>
        <w:rPr>
          <w:lang w:eastAsia="ru-RU" w:bidi="ru-RU"/>
        </w:rPr>
        <w:t xml:space="preserve"> г.</w:t>
      </w:r>
    </w:p>
    <w:p w14:paraId="07D19484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tbl>
      <w:tblPr>
        <w:tblStyle w:val="4"/>
        <w:tblW w:w="15877" w:type="dxa"/>
        <w:tblInd w:w="-41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8"/>
        <w:gridCol w:w="7796"/>
        <w:gridCol w:w="2268"/>
        <w:gridCol w:w="5245"/>
      </w:tblGrid>
      <w:tr w14:paraId="761F3F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7D1858E">
            <w:pPr>
              <w:pStyle w:val="21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FD9005">
            <w:pPr>
              <w:pStyle w:val="2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98AFE2F">
            <w:pPr>
              <w:pStyle w:val="21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 w:bidi="ru-RU"/>
              </w:rPr>
              <w:t>Сроки исполнения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64057">
            <w:pPr>
              <w:pStyle w:val="21"/>
              <w:ind w:firstLine="8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 w:bidi="ru-RU"/>
              </w:rPr>
              <w:t>Ответственные за исполнение</w:t>
            </w:r>
          </w:p>
        </w:tc>
      </w:tr>
      <w:tr w14:paraId="06B248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7DE2D34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178E60E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61E6978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11E40">
            <w:pPr>
              <w:pStyle w:val="21"/>
              <w:ind w:firstLine="16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</w:tr>
      <w:tr w14:paraId="40D9B6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8504AA9">
            <w:pPr>
              <w:pStyle w:val="21"/>
              <w:ind w:firstLine="2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B4D02DF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Разработать НПА по проведению на территории Республики Тыва межведомственной профилактической операции «Осенние каникулы» 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и разместить на официальных страницах администраций муниципальных образований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473F7CE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до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FF68F06">
            <w:pPr>
              <w:pStyle w:val="21"/>
              <w:spacing w:line="266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Комиссии по делам несовершеннолетних и защите их прав при администрациях муниципальных образований</w:t>
            </w:r>
          </w:p>
        </w:tc>
      </w:tr>
      <w:tr w14:paraId="189E46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7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B3412CB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7C1FFFE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Разместить информацию о проведении межведомственной профилактической операции «Осенние каникулы» и профилактические видеоролики о безопасности детей, повышении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 на официальных сайтах субъектов системы профилактики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8866BB3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4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года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DE5CE3">
            <w:pPr>
              <w:pStyle w:val="21"/>
              <w:spacing w:line="264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Управление по обеспечению деятельности </w:t>
            </w:r>
            <w:r>
              <w:rPr>
                <w:color w:val="auto"/>
                <w:sz w:val="24"/>
                <w:szCs w:val="24"/>
                <w:lang w:val="ru-RU"/>
              </w:rPr>
              <w:t>Межведомственной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комиссии </w:t>
            </w:r>
            <w:r>
              <w:rPr>
                <w:color w:val="auto"/>
                <w:sz w:val="24"/>
                <w:szCs w:val="24"/>
              </w:rPr>
              <w:t xml:space="preserve">, Министерство внутренних дел РФ по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 (по согласованию), УФСИН РФ по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 (по согласованию), Министерство образования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труда и социальной политики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здравоохранения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спорта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культуры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>,  комиссии по делам несовершеннолетних и защите их прав.</w:t>
            </w:r>
          </w:p>
        </w:tc>
      </w:tr>
      <w:tr w14:paraId="1DAB3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AFFEABC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6DCF7CE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Проведение в образовательных организациях, средних профессиональных образованиях республики инструктажей по комплексной безопасности обучающихся (пожарной и бытовой безопасности (на чабанских стоянках, обращению с лошадьми, печное отопление, пиротехника), в общественных местах, на водоемах, профилактике дорожной безопасности, соблюдению ограничительного режима.</w:t>
            </w:r>
          </w:p>
          <w:p w14:paraId="30627D6D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61B5495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до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F6A1D4">
            <w:pPr>
              <w:pStyle w:val="21"/>
              <w:tabs>
                <w:tab w:val="left" w:pos="2334"/>
                <w:tab w:val="left" w:pos="4341"/>
              </w:tabs>
              <w:spacing w:line="264" w:lineRule="auto"/>
              <w:jc w:val="both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Министерство образования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Тыва.</w:t>
            </w:r>
          </w:p>
        </w:tc>
      </w:tr>
      <w:tr w14:paraId="00D49D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C88AD88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2761020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Составление графиков дежурств в дневное и вечернее время с ознакомлением дежурных, рейдовых групп, всех субъектов профилактики в дни осенних каникул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6556DAB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до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5D355A">
            <w:pPr>
              <w:pStyle w:val="21"/>
              <w:spacing w:line="266" w:lineRule="auto"/>
              <w:jc w:val="both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Комиссии по делам несовершеннолетних и защите их прав при администрациях муниципальных образований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.</w:t>
            </w:r>
          </w:p>
        </w:tc>
      </w:tr>
      <w:tr w14:paraId="4CD0A5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345C12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C9EE138">
            <w:pPr>
              <w:pStyle w:val="2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Проведение инструктажей, акций по следующим темам:</w:t>
            </w:r>
          </w:p>
          <w:p w14:paraId="6632E587">
            <w:pPr>
              <w:pStyle w:val="21"/>
              <w:numPr>
                <w:ilvl w:val="0"/>
                <w:numId w:val="2"/>
              </w:numPr>
              <w:tabs>
                <w:tab w:val="left" w:pos="12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безопасность на водных объектах;</w:t>
            </w:r>
          </w:p>
          <w:p w14:paraId="499C511F">
            <w:pPr>
              <w:pStyle w:val="21"/>
              <w:numPr>
                <w:ilvl w:val="0"/>
                <w:numId w:val="2"/>
              </w:numPr>
              <w:tabs>
                <w:tab w:val="left" w:pos="12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правила безопасного поведения в дороге;</w:t>
            </w:r>
          </w:p>
          <w:p w14:paraId="0CE0ED61">
            <w:pPr>
              <w:pStyle w:val="21"/>
              <w:numPr>
                <w:ilvl w:val="0"/>
                <w:numId w:val="2"/>
              </w:numPr>
              <w:tabs>
                <w:tab w:val="left" w:pos="12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профилактика предупреждение детского травматизма;</w:t>
            </w:r>
          </w:p>
          <w:p w14:paraId="2BFF50EC">
            <w:pPr>
              <w:pStyle w:val="21"/>
              <w:numPr>
                <w:ilvl w:val="0"/>
                <w:numId w:val="2"/>
              </w:numPr>
              <w:tabs>
                <w:tab w:val="left" w:pos="12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профилактика пожарной безопасности;</w:t>
            </w:r>
          </w:p>
          <w:p w14:paraId="7CD0276D">
            <w:pPr>
              <w:pStyle w:val="21"/>
              <w:numPr>
                <w:ilvl w:val="0"/>
                <w:numId w:val="2"/>
              </w:numPr>
              <w:tabs>
                <w:tab w:val="left" w:pos="12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правила поведения на улице, общения с незнакомыми людьми.</w:t>
            </w:r>
          </w:p>
          <w:p w14:paraId="35F67738">
            <w:pPr>
              <w:pStyle w:val="21"/>
              <w:tabs>
                <w:tab w:val="left" w:pos="125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B4880AD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59B8D0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Министерство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образования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Тыва,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Министерство труда и социальной политики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, Министерство здравоохранения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, Министерство спорта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, Министерство культуры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, Комиссии по делам несовершеннолетних и защите их прав при администрациях муниципальных образований. </w:t>
            </w:r>
          </w:p>
          <w:p w14:paraId="6D35B54E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</w:tc>
      </w:tr>
      <w:tr w14:paraId="729D0F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9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7547F7">
            <w:pPr>
              <w:pStyle w:val="21"/>
              <w:ind w:firstLine="2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D42E27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Рейдовые мероприятия, патронажи по проверке места жительства несовершеннолетних, и семей, находящихся на различных профилактических учетах органов и учреждений системы профилактики безнадзорности и правонарушений несовершеннолетних</w:t>
            </w:r>
          </w:p>
          <w:p w14:paraId="7A6A58DD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47ECE559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7BFB599E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5D56CC29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5E31D6E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2EE893">
            <w:pPr>
              <w:pStyle w:val="21"/>
              <w:tabs>
                <w:tab w:val="left" w:pos="1925"/>
                <w:tab w:val="left" w:pos="3346"/>
                <w:tab w:val="left" w:pos="4046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Министерство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образования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Тыва,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Министерство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труда и социальной политики Республики Тыва, Министерство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внутренних дел РФ по Республике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(по согласованию), УФСИН РФ по Республике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(по согласованию), Комиссии по делам несовершеннолетних и защите их прав при администрациях муниципальных образований.</w:t>
            </w:r>
          </w:p>
        </w:tc>
      </w:tr>
      <w:tr w14:paraId="0D43E8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6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672DB0">
            <w:pPr>
              <w:pStyle w:val="21"/>
              <w:ind w:firstLine="2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7506A51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Рейдовые мероприятия по обеспечению безопасности несовершеннолетних на водных, заброшенных, потенциально опасных объектах, по местам массового скопления детей и молодежи (кинотеатры, кафе, торговые объекты, учреждения культуры и спорта, парковые и набережные зоны и др.), по выявлению и пресечению противоправных деяний в отношений детей, установлению лиц, жестоко обращающимися с ними, вовлекающих подростков в совершение антиобщественных действий, совершающих противоправные деяния в отношении детей, ведущих асоциальный образ жизни, не исполняющих обязанности по их воспитанию и содержанию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30B73CD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 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7763FE">
            <w:pPr>
              <w:pStyle w:val="21"/>
              <w:jc w:val="both"/>
              <w:rPr>
                <w:rFonts w:hint="default"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Министерство внутренних дел РФ по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 (по согласованию), УФСИН РФ по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 (по согласованию), Министерство образования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труда и социальной политики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здравоохранения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спорта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культуры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>, комиссии по делам несовершеннолетних и защите их прав при администрациях муниципальных образований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>.</w:t>
            </w:r>
          </w:p>
          <w:p w14:paraId="7DD95D03">
            <w:pPr>
              <w:pStyle w:val="21"/>
              <w:jc w:val="both"/>
              <w:rPr>
                <w:rFonts w:hint="default"/>
                <w:color w:val="auto"/>
                <w:sz w:val="24"/>
                <w:szCs w:val="24"/>
                <w:lang w:val="ru-RU"/>
              </w:rPr>
            </w:pPr>
          </w:p>
        </w:tc>
      </w:tr>
      <w:tr w14:paraId="4E149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3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14AD9C3">
            <w:pPr>
              <w:pStyle w:val="21"/>
              <w:ind w:firstLine="2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F90BA46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Проведение профилактических акций «Внимание! Комендантский час!», «Осторожно карманник», «Нашел телефон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,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верни!», «Осторожно, Угарный ГАЗ!», «Я соблюдаю ПДД!», «ПЕШЕХОД - дай шанс тебя заметить!»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E46DE41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7F134F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 xml:space="preserve">Министерство образования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, Министерство труда и социальной политики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, Министерство здравоохранения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, Министерство спорта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, Министерство культуры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, Министерство внутренних дел РФ по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(по согласованию), УФСИН РФ по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Республике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(по согласованию), МЧС (по согласованию), Служба ГО и ЧС (по согласованию), комиссии по делам несовершеннолетних и защите их прав при администрациях муниципальных образований.</w:t>
            </w:r>
          </w:p>
        </w:tc>
      </w:tr>
      <w:tr w14:paraId="03910C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8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3D23DC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E3ECC58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Разработать и утвердить нормативно-правовые акты, регулирующие организацию деятельности временных досуговых центров.</w:t>
            </w:r>
          </w:p>
          <w:p w14:paraId="091CF0C4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Сформировать реестры временных досуговых центров.</w:t>
            </w:r>
          </w:p>
          <w:p w14:paraId="4C3D87CE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Разработать и утвердить планы мероприятий по организации деятельности временных досуговых центров в Республике Тыва на период каникул.</w:t>
            </w:r>
          </w:p>
          <w:p w14:paraId="085BE309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Организовать работу временных досуговых центров.</w:t>
            </w:r>
          </w:p>
          <w:p w14:paraId="729575E0">
            <w:pPr>
              <w:pStyle w:val="21"/>
              <w:jc w:val="both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Обеспечить вовлечение несовершеннолетних, находящихся на различных профилактических учетах в органах и учреждениях системы профилактики безнадзорности, в временные досуговые центры и дневные лагеря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AD81319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66D4D1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Министерство образования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культуры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Министерство спорта </w:t>
            </w:r>
            <w:r>
              <w:rPr>
                <w:color w:val="auto"/>
                <w:sz w:val="24"/>
                <w:szCs w:val="24"/>
                <w:lang w:val="ru-RU"/>
              </w:rPr>
              <w:t>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</w:rPr>
              <w:t xml:space="preserve">, председатели </w:t>
            </w:r>
            <w:r>
              <w:rPr>
                <w:color w:val="auto"/>
                <w:sz w:val="24"/>
                <w:szCs w:val="24"/>
                <w:lang w:val="ru-RU"/>
              </w:rPr>
              <w:t>комиссий</w:t>
            </w: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 xml:space="preserve"> по делам несовершеннолетних и защите  их прав при </w:t>
            </w:r>
            <w:r>
              <w:rPr>
                <w:color w:val="auto"/>
                <w:sz w:val="24"/>
                <w:szCs w:val="24"/>
              </w:rPr>
              <w:t>администраци</w:t>
            </w:r>
            <w:r>
              <w:rPr>
                <w:color w:val="auto"/>
                <w:sz w:val="24"/>
                <w:szCs w:val="24"/>
                <w:lang w:val="ru-RU"/>
              </w:rPr>
              <w:t>ях</w:t>
            </w:r>
            <w:r>
              <w:rPr>
                <w:color w:val="auto"/>
                <w:sz w:val="24"/>
                <w:szCs w:val="24"/>
              </w:rPr>
              <w:t xml:space="preserve"> муниципальных образований.</w:t>
            </w:r>
          </w:p>
          <w:p w14:paraId="5C5443F6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  <w:p w14:paraId="3A8293E5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  <w:p w14:paraId="3E707C3A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  <w:p w14:paraId="7A3824AA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  <w:p w14:paraId="56E3868B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  <w:p w14:paraId="7E61A8AE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0B5AF4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70B032">
            <w:pPr>
              <w:pStyle w:val="21"/>
              <w:ind w:firstLine="2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BA3B28E">
            <w:pPr>
              <w:pStyle w:val="21"/>
              <w:spacing w:line="257" w:lineRule="auto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Обеспечить круглосуточный прием детей, оставшихся без попечения родителей, признанных в трудной жизненной ситуации, социально опасном положении, в учреждения социальной защиты и органы здравоохранения</w:t>
            </w:r>
          </w:p>
          <w:p w14:paraId="7F246B37">
            <w:pPr>
              <w:pStyle w:val="21"/>
              <w:spacing w:line="257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E0BF3F1">
            <w:pPr>
              <w:pStyle w:val="21"/>
              <w:jc w:val="center"/>
              <w:rPr>
                <w:color w:val="auto"/>
                <w:sz w:val="24"/>
                <w:szCs w:val="24"/>
                <w:lang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  <w:p w14:paraId="33322354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</w:p>
          <w:p w14:paraId="754DD07F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5821B38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Министерство здравоохранения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, Министерство труда и социальной политики Республики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Тыва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.</w:t>
            </w:r>
          </w:p>
        </w:tc>
      </w:tr>
      <w:tr w14:paraId="28A83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69A009">
            <w:pPr>
              <w:pStyle w:val="21"/>
              <w:ind w:firstLine="2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E2D5787">
            <w:pPr>
              <w:pStyle w:val="21"/>
              <w:spacing w:line="259" w:lineRule="auto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По каждому факту чрезвычайных происшествий с участием несовершеннолетних проводить экстренные заседания комиссий по делам несовершеннолетних и защите их прав при администрациях муниципальных образований</w:t>
            </w:r>
          </w:p>
          <w:p w14:paraId="6D862347">
            <w:pPr>
              <w:pStyle w:val="21"/>
              <w:spacing w:line="259" w:lineRule="auto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C127D8E">
            <w:pPr>
              <w:pStyle w:val="21"/>
              <w:jc w:val="center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  <w:p w14:paraId="7C67815B">
            <w:pPr>
              <w:pStyle w:val="21"/>
              <w:jc w:val="center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0C83C338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</w:p>
          <w:p w14:paraId="1F1B55EB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DA78EB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Председатели комиссий по делам несовершеннолетних и защите их прав при администрациях муниципальных образований</w:t>
            </w:r>
          </w:p>
          <w:p w14:paraId="3D5DA8C3">
            <w:pPr>
              <w:pStyle w:val="21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35E4E169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</w:p>
        </w:tc>
      </w:tr>
      <w:tr w14:paraId="7A74A9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2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570F54">
            <w:pPr>
              <w:pStyle w:val="21"/>
              <w:ind w:firstLine="2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C43A316">
            <w:pPr>
              <w:pStyle w:val="21"/>
              <w:spacing w:line="257" w:lineRule="auto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Обеспечить выезд членов межведомственных рабочих групп по чрезвычайным происшествиям с участием несовершеннолетних</w:t>
            </w:r>
          </w:p>
          <w:p w14:paraId="1EF3E169">
            <w:pPr>
              <w:pStyle w:val="21"/>
              <w:spacing w:line="257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D200F11">
            <w:pPr>
              <w:pStyle w:val="21"/>
              <w:jc w:val="center"/>
              <w:rPr>
                <w:color w:val="auto"/>
                <w:sz w:val="24"/>
                <w:szCs w:val="24"/>
                <w:lang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с 28 октября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 по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  <w:p w14:paraId="61EECAED">
            <w:pPr>
              <w:pStyle w:val="21"/>
              <w:jc w:val="center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0D1B2F19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CD09F1B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Управление по обеспечению деятельности МКДН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 xml:space="preserve"> и ЗП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при Правительстве РТ</w:t>
            </w:r>
          </w:p>
        </w:tc>
      </w:tr>
      <w:tr w14:paraId="7BD8B5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9378AE">
            <w:pPr>
              <w:pStyle w:val="21"/>
              <w:ind w:firstLine="2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878AB5F">
            <w:pPr>
              <w:pStyle w:val="21"/>
              <w:spacing w:line="259" w:lineRule="auto"/>
              <w:jc w:val="both"/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Подведение итогов комплексной межведомственной профилактической операции «Осенние каникулы»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.</w:t>
            </w:r>
          </w:p>
          <w:p w14:paraId="58533C78">
            <w:pPr>
              <w:pStyle w:val="21"/>
              <w:spacing w:line="259" w:lineRule="auto"/>
              <w:jc w:val="both"/>
              <w:rPr>
                <w:color w:val="auto"/>
                <w:sz w:val="24"/>
                <w:szCs w:val="24"/>
                <w:lang w:eastAsia="ru-RU" w:bidi="ru-RU"/>
              </w:rPr>
            </w:pPr>
          </w:p>
          <w:p w14:paraId="7C89A81D">
            <w:pPr>
              <w:pStyle w:val="21"/>
              <w:spacing w:line="259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80358DF">
            <w:pPr>
              <w:pStyle w:val="2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до 0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5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ноября 202</w:t>
            </w:r>
            <w:r>
              <w:rPr>
                <w:rFonts w:hint="default"/>
                <w:color w:val="auto"/>
                <w:sz w:val="24"/>
                <w:szCs w:val="24"/>
                <w:lang w:val="en-US" w:eastAsia="ru-RU" w:bidi="ru-RU"/>
              </w:rPr>
              <w:t>4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E5B7F">
            <w:pPr>
              <w:pStyle w:val="2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eastAsia="ru-RU" w:bidi="ru-RU"/>
              </w:rPr>
              <w:t>Управление по обеспечению деятельности МКДНиЗП при Правительстве РТ</w:t>
            </w:r>
          </w:p>
        </w:tc>
      </w:tr>
    </w:tbl>
    <w:p w14:paraId="0E3B5277">
      <w:pPr>
        <w:pStyle w:val="15"/>
        <w:tabs>
          <w:tab w:val="left" w:pos="993"/>
        </w:tabs>
        <w:jc w:val="both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bookmarkStart w:id="1" w:name="_GoBack"/>
      <w:bookmarkEnd w:id="1"/>
    </w:p>
    <w:sectPr>
      <w:pgSz w:w="16838" w:h="11906" w:orient="landscape"/>
      <w:pgMar w:top="1134" w:right="1134" w:bottom="567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266C3">
    <w:pPr>
      <w:pStyle w:val="7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8FEC8">
    <w:pPr>
      <w:pStyle w:val="7"/>
    </w:pPr>
  </w:p>
  <w:p w14:paraId="5766920A"/>
  <w:p w14:paraId="08B2C3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1126B"/>
    <w:multiLevelType w:val="multilevel"/>
    <w:tmpl w:val="0511126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ADF882A"/>
    <w:multiLevelType w:val="singleLevel"/>
    <w:tmpl w:val="1ADF882A"/>
    <w:lvl w:ilvl="0" w:tentative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4b339c0-b803-442a-a038-86abc7270e86"/>
  </w:docVars>
  <w:rsids>
    <w:rsidRoot w:val="00640E8D"/>
    <w:rsid w:val="000031E4"/>
    <w:rsid w:val="00025D08"/>
    <w:rsid w:val="00050B57"/>
    <w:rsid w:val="0005617B"/>
    <w:rsid w:val="000647D6"/>
    <w:rsid w:val="00071AD6"/>
    <w:rsid w:val="00086871"/>
    <w:rsid w:val="0009288C"/>
    <w:rsid w:val="00092986"/>
    <w:rsid w:val="000A2978"/>
    <w:rsid w:val="000A3714"/>
    <w:rsid w:val="000D72BD"/>
    <w:rsid w:val="000D7644"/>
    <w:rsid w:val="000E4847"/>
    <w:rsid w:val="000F307C"/>
    <w:rsid w:val="00101344"/>
    <w:rsid w:val="00103CF0"/>
    <w:rsid w:val="0010541C"/>
    <w:rsid w:val="00113656"/>
    <w:rsid w:val="00120052"/>
    <w:rsid w:val="0012447C"/>
    <w:rsid w:val="0013339F"/>
    <w:rsid w:val="00141CC8"/>
    <w:rsid w:val="00146252"/>
    <w:rsid w:val="001464F5"/>
    <w:rsid w:val="001474D8"/>
    <w:rsid w:val="00147FF6"/>
    <w:rsid w:val="001536BB"/>
    <w:rsid w:val="00155C6F"/>
    <w:rsid w:val="00156FD8"/>
    <w:rsid w:val="00162FCF"/>
    <w:rsid w:val="001636F5"/>
    <w:rsid w:val="001643B0"/>
    <w:rsid w:val="00166605"/>
    <w:rsid w:val="00171E12"/>
    <w:rsid w:val="0017402C"/>
    <w:rsid w:val="001867B9"/>
    <w:rsid w:val="001A447B"/>
    <w:rsid w:val="001B1670"/>
    <w:rsid w:val="001B22F3"/>
    <w:rsid w:val="001B2A14"/>
    <w:rsid w:val="001D5250"/>
    <w:rsid w:val="001E1099"/>
    <w:rsid w:val="001F29D9"/>
    <w:rsid w:val="001F3BC3"/>
    <w:rsid w:val="00204B08"/>
    <w:rsid w:val="00210211"/>
    <w:rsid w:val="00224764"/>
    <w:rsid w:val="002272AF"/>
    <w:rsid w:val="00231EA6"/>
    <w:rsid w:val="002407CA"/>
    <w:rsid w:val="002551BF"/>
    <w:rsid w:val="00261A39"/>
    <w:rsid w:val="0026482E"/>
    <w:rsid w:val="0027274A"/>
    <w:rsid w:val="00276068"/>
    <w:rsid w:val="00280122"/>
    <w:rsid w:val="00290862"/>
    <w:rsid w:val="00293A1D"/>
    <w:rsid w:val="0029430B"/>
    <w:rsid w:val="002A2F24"/>
    <w:rsid w:val="002B6971"/>
    <w:rsid w:val="002C24EE"/>
    <w:rsid w:val="002D210C"/>
    <w:rsid w:val="002F35C0"/>
    <w:rsid w:val="00315E47"/>
    <w:rsid w:val="00321F80"/>
    <w:rsid w:val="00343C12"/>
    <w:rsid w:val="00350196"/>
    <w:rsid w:val="003512A2"/>
    <w:rsid w:val="003526FA"/>
    <w:rsid w:val="003548F5"/>
    <w:rsid w:val="00356A1F"/>
    <w:rsid w:val="003721EA"/>
    <w:rsid w:val="003840B8"/>
    <w:rsid w:val="003A0B41"/>
    <w:rsid w:val="003D65F3"/>
    <w:rsid w:val="003E34C1"/>
    <w:rsid w:val="00400832"/>
    <w:rsid w:val="00416944"/>
    <w:rsid w:val="00425E2D"/>
    <w:rsid w:val="00436EA8"/>
    <w:rsid w:val="00440818"/>
    <w:rsid w:val="0044278E"/>
    <w:rsid w:val="0045347E"/>
    <w:rsid w:val="0047202B"/>
    <w:rsid w:val="00480856"/>
    <w:rsid w:val="00482CDF"/>
    <w:rsid w:val="004835E1"/>
    <w:rsid w:val="0048517A"/>
    <w:rsid w:val="0049300C"/>
    <w:rsid w:val="004A1D03"/>
    <w:rsid w:val="004A401D"/>
    <w:rsid w:val="004C54E6"/>
    <w:rsid w:val="004E3CEC"/>
    <w:rsid w:val="004F4D1C"/>
    <w:rsid w:val="004F5E92"/>
    <w:rsid w:val="004F6E4C"/>
    <w:rsid w:val="0051189E"/>
    <w:rsid w:val="005168FB"/>
    <w:rsid w:val="00527A1F"/>
    <w:rsid w:val="00527FC3"/>
    <w:rsid w:val="00535212"/>
    <w:rsid w:val="00541CBD"/>
    <w:rsid w:val="00545FD7"/>
    <w:rsid w:val="00552D4C"/>
    <w:rsid w:val="005639E9"/>
    <w:rsid w:val="00567112"/>
    <w:rsid w:val="0059141F"/>
    <w:rsid w:val="00592F54"/>
    <w:rsid w:val="00594076"/>
    <w:rsid w:val="00594902"/>
    <w:rsid w:val="005A4AD0"/>
    <w:rsid w:val="005E3AEB"/>
    <w:rsid w:val="005F71C1"/>
    <w:rsid w:val="00602978"/>
    <w:rsid w:val="00606065"/>
    <w:rsid w:val="00607DCE"/>
    <w:rsid w:val="0062600A"/>
    <w:rsid w:val="006261A0"/>
    <w:rsid w:val="0063585C"/>
    <w:rsid w:val="00640E8D"/>
    <w:rsid w:val="0064702B"/>
    <w:rsid w:val="00674F80"/>
    <w:rsid w:val="0067589C"/>
    <w:rsid w:val="00695095"/>
    <w:rsid w:val="006A0F21"/>
    <w:rsid w:val="006A176A"/>
    <w:rsid w:val="006A5FE4"/>
    <w:rsid w:val="006A6569"/>
    <w:rsid w:val="006B7C8F"/>
    <w:rsid w:val="006C65D8"/>
    <w:rsid w:val="006F0753"/>
    <w:rsid w:val="006F1A32"/>
    <w:rsid w:val="006F6D49"/>
    <w:rsid w:val="00706ECC"/>
    <w:rsid w:val="00707301"/>
    <w:rsid w:val="0072091F"/>
    <w:rsid w:val="00730408"/>
    <w:rsid w:val="00740B08"/>
    <w:rsid w:val="007651ED"/>
    <w:rsid w:val="00771405"/>
    <w:rsid w:val="00774224"/>
    <w:rsid w:val="00782298"/>
    <w:rsid w:val="00785C4D"/>
    <w:rsid w:val="007A1391"/>
    <w:rsid w:val="007A4BDA"/>
    <w:rsid w:val="007A6A63"/>
    <w:rsid w:val="007B28CD"/>
    <w:rsid w:val="007C36B5"/>
    <w:rsid w:val="007D4C2E"/>
    <w:rsid w:val="008018F3"/>
    <w:rsid w:val="008103D2"/>
    <w:rsid w:val="00832730"/>
    <w:rsid w:val="0084549A"/>
    <w:rsid w:val="008479C8"/>
    <w:rsid w:val="008601C0"/>
    <w:rsid w:val="00861636"/>
    <w:rsid w:val="00871EFD"/>
    <w:rsid w:val="008835EB"/>
    <w:rsid w:val="00883977"/>
    <w:rsid w:val="008A1963"/>
    <w:rsid w:val="008B3DA3"/>
    <w:rsid w:val="008C0941"/>
    <w:rsid w:val="008C0D91"/>
    <w:rsid w:val="008C3E57"/>
    <w:rsid w:val="008D2BF8"/>
    <w:rsid w:val="008D5055"/>
    <w:rsid w:val="008D579E"/>
    <w:rsid w:val="008E6B10"/>
    <w:rsid w:val="008F5080"/>
    <w:rsid w:val="009069EF"/>
    <w:rsid w:val="00914231"/>
    <w:rsid w:val="009149A1"/>
    <w:rsid w:val="00932C7E"/>
    <w:rsid w:val="00933F71"/>
    <w:rsid w:val="009571DB"/>
    <w:rsid w:val="009871E0"/>
    <w:rsid w:val="009874F2"/>
    <w:rsid w:val="009907CC"/>
    <w:rsid w:val="009A3FCF"/>
    <w:rsid w:val="009C1EE6"/>
    <w:rsid w:val="009C3D2C"/>
    <w:rsid w:val="009F3A3E"/>
    <w:rsid w:val="00A45CE1"/>
    <w:rsid w:val="00A60340"/>
    <w:rsid w:val="00A6483E"/>
    <w:rsid w:val="00A7400D"/>
    <w:rsid w:val="00A81530"/>
    <w:rsid w:val="00A91BF6"/>
    <w:rsid w:val="00AA256E"/>
    <w:rsid w:val="00AB02B7"/>
    <w:rsid w:val="00AB0E97"/>
    <w:rsid w:val="00AB6B80"/>
    <w:rsid w:val="00AC0254"/>
    <w:rsid w:val="00AC1574"/>
    <w:rsid w:val="00AC4ACF"/>
    <w:rsid w:val="00AC7063"/>
    <w:rsid w:val="00AD265A"/>
    <w:rsid w:val="00AE1B46"/>
    <w:rsid w:val="00AE78FC"/>
    <w:rsid w:val="00AF252E"/>
    <w:rsid w:val="00AF7FE6"/>
    <w:rsid w:val="00B049D0"/>
    <w:rsid w:val="00B15530"/>
    <w:rsid w:val="00B16DFF"/>
    <w:rsid w:val="00B37B83"/>
    <w:rsid w:val="00B410E8"/>
    <w:rsid w:val="00B47793"/>
    <w:rsid w:val="00B55D8B"/>
    <w:rsid w:val="00B5788B"/>
    <w:rsid w:val="00B61219"/>
    <w:rsid w:val="00B612B6"/>
    <w:rsid w:val="00B63754"/>
    <w:rsid w:val="00B64E38"/>
    <w:rsid w:val="00B7286E"/>
    <w:rsid w:val="00B7615A"/>
    <w:rsid w:val="00B805FE"/>
    <w:rsid w:val="00B9280C"/>
    <w:rsid w:val="00BA4954"/>
    <w:rsid w:val="00BB4895"/>
    <w:rsid w:val="00BC2D3F"/>
    <w:rsid w:val="00BD181C"/>
    <w:rsid w:val="00BD3603"/>
    <w:rsid w:val="00BD7747"/>
    <w:rsid w:val="00BE0B78"/>
    <w:rsid w:val="00BE6909"/>
    <w:rsid w:val="00BF5002"/>
    <w:rsid w:val="00C03953"/>
    <w:rsid w:val="00C276C1"/>
    <w:rsid w:val="00C30EB5"/>
    <w:rsid w:val="00C34D47"/>
    <w:rsid w:val="00C369AB"/>
    <w:rsid w:val="00C420D5"/>
    <w:rsid w:val="00C469A4"/>
    <w:rsid w:val="00C51F68"/>
    <w:rsid w:val="00C75510"/>
    <w:rsid w:val="00C76F66"/>
    <w:rsid w:val="00C92119"/>
    <w:rsid w:val="00CA240A"/>
    <w:rsid w:val="00CB6013"/>
    <w:rsid w:val="00CB78E2"/>
    <w:rsid w:val="00CC7AAD"/>
    <w:rsid w:val="00D02ECA"/>
    <w:rsid w:val="00D10855"/>
    <w:rsid w:val="00D27261"/>
    <w:rsid w:val="00D42288"/>
    <w:rsid w:val="00D44522"/>
    <w:rsid w:val="00D53416"/>
    <w:rsid w:val="00D702D4"/>
    <w:rsid w:val="00D72CB2"/>
    <w:rsid w:val="00D76F72"/>
    <w:rsid w:val="00D812A5"/>
    <w:rsid w:val="00D86F36"/>
    <w:rsid w:val="00D90F47"/>
    <w:rsid w:val="00D945C8"/>
    <w:rsid w:val="00DA2B5C"/>
    <w:rsid w:val="00DB6BF6"/>
    <w:rsid w:val="00DD3D26"/>
    <w:rsid w:val="00DD6A41"/>
    <w:rsid w:val="00DE0ABD"/>
    <w:rsid w:val="00DF1F85"/>
    <w:rsid w:val="00DF1FBD"/>
    <w:rsid w:val="00DF286A"/>
    <w:rsid w:val="00DF5142"/>
    <w:rsid w:val="00E0298B"/>
    <w:rsid w:val="00E02E0C"/>
    <w:rsid w:val="00E11138"/>
    <w:rsid w:val="00E43118"/>
    <w:rsid w:val="00E578F6"/>
    <w:rsid w:val="00E72951"/>
    <w:rsid w:val="00E84553"/>
    <w:rsid w:val="00E87919"/>
    <w:rsid w:val="00EA5037"/>
    <w:rsid w:val="00EB0342"/>
    <w:rsid w:val="00EB38C8"/>
    <w:rsid w:val="00EB6F2E"/>
    <w:rsid w:val="00EC3667"/>
    <w:rsid w:val="00EC68F5"/>
    <w:rsid w:val="00EC6904"/>
    <w:rsid w:val="00ED0B14"/>
    <w:rsid w:val="00ED4408"/>
    <w:rsid w:val="00ED50A3"/>
    <w:rsid w:val="00EE31D0"/>
    <w:rsid w:val="00EE5BF0"/>
    <w:rsid w:val="00EF78F6"/>
    <w:rsid w:val="00F03700"/>
    <w:rsid w:val="00F32679"/>
    <w:rsid w:val="00F36994"/>
    <w:rsid w:val="00F41EF9"/>
    <w:rsid w:val="00F46EEE"/>
    <w:rsid w:val="00F52A67"/>
    <w:rsid w:val="00F7598A"/>
    <w:rsid w:val="00FC2274"/>
    <w:rsid w:val="00FD1069"/>
    <w:rsid w:val="00FF542F"/>
    <w:rsid w:val="00FF6F94"/>
    <w:rsid w:val="0A226EC7"/>
    <w:rsid w:val="1CB92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3"/>
    <w:link w:val="7"/>
    <w:qFormat/>
    <w:uiPriority w:val="99"/>
  </w:style>
  <w:style w:type="character" w:customStyle="1" w:styleId="12">
    <w:name w:val="Нижний колонтитул Знак"/>
    <w:basedOn w:val="3"/>
    <w:link w:val="8"/>
    <w:qFormat/>
    <w:uiPriority w:val="99"/>
  </w:style>
  <w:style w:type="character" w:customStyle="1" w:styleId="13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character" w:customStyle="1" w:styleId="16">
    <w:name w:val="Основной текст_"/>
    <w:basedOn w:val="3"/>
    <w:link w:val="17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7">
    <w:name w:val="Основной текст1"/>
    <w:basedOn w:val="1"/>
    <w:link w:val="16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8">
    <w:name w:val="Заголовок №1_"/>
    <w:basedOn w:val="3"/>
    <w:link w:val="19"/>
    <w:qFormat/>
    <w:uiPriority w:val="0"/>
    <w:rPr>
      <w:rFonts w:ascii="Times New Roman" w:hAnsi="Times New Roman" w:eastAsia="Times New Roman" w:cs="Times New Roman"/>
      <w:b/>
      <w:bCs/>
      <w:color w:val="232323"/>
      <w:sz w:val="28"/>
      <w:szCs w:val="28"/>
    </w:rPr>
  </w:style>
  <w:style w:type="paragraph" w:customStyle="1" w:styleId="19">
    <w:name w:val="Заголовок №1"/>
    <w:basedOn w:val="1"/>
    <w:link w:val="18"/>
    <w:uiPriority w:val="0"/>
    <w:pPr>
      <w:widowControl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color w:val="232323"/>
      <w:sz w:val="28"/>
      <w:szCs w:val="28"/>
    </w:rPr>
  </w:style>
  <w:style w:type="character" w:customStyle="1" w:styleId="20">
    <w:name w:val="Другое_"/>
    <w:basedOn w:val="3"/>
    <w:link w:val="21"/>
    <w:qFormat/>
    <w:uiPriority w:val="0"/>
    <w:rPr>
      <w:rFonts w:ascii="Times New Roman" w:hAnsi="Times New Roman" w:eastAsia="Times New Roman" w:cs="Times New Roman"/>
      <w:color w:val="232323"/>
    </w:rPr>
  </w:style>
  <w:style w:type="paragraph" w:customStyle="1" w:styleId="21">
    <w:name w:val="Другое"/>
    <w:basedOn w:val="1"/>
    <w:link w:val="20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2323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BA63-9284-4241-8FDE-DCEEF8690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2535</Words>
  <Characters>14455</Characters>
  <Lines>120</Lines>
  <Paragraphs>33</Paragraphs>
  <TotalTime>72</TotalTime>
  <ScaleCrop>false</ScaleCrop>
  <LinksUpToDate>false</LinksUpToDate>
  <CharactersWithSpaces>16957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2023-10-26T05:37:00Z</dcterms:created>
  <dc:creator>Сенгии Саида Хертековна</dc:creator>
  <cp:lastModifiedBy>Mongush.AE</cp:lastModifiedBy>
  <cp:lastPrinted>2023-10-26T12:18:00Z</cp:lastPrinted>
  <dcterms:modified xsi:type="dcterms:W3CDTF">2024-10-23T08:31:00Z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EF776232881444F880B11D7C349583B5_13</vt:lpwstr>
  </property>
</Properties>
</file>